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F326C" w14:textId="77777777" w:rsidR="00705F69" w:rsidRDefault="00705F69" w:rsidP="007D6504"/>
    <w:p w14:paraId="43BC8A3D" w14:textId="30BE4F21" w:rsidR="007D6504" w:rsidRDefault="007D6504" w:rsidP="007D65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CAMPAGNA AIB 2020 </w:t>
      </w:r>
    </w:p>
    <w:p w14:paraId="33101C67" w14:textId="77777777" w:rsidR="007D6504" w:rsidRDefault="007D6504" w:rsidP="007D6504"/>
    <w:p w14:paraId="0C1E77E2" w14:textId="77777777" w:rsidR="007D6504" w:rsidRDefault="007D6504" w:rsidP="007D6504">
      <w:pPr>
        <w:jc w:val="both"/>
      </w:pPr>
      <w:r>
        <w:rPr>
          <w:b/>
        </w:rPr>
        <w:t>Gli incendi</w:t>
      </w:r>
      <w:r>
        <w:t xml:space="preserve"> sono una delle cause più importanti di alterazione dell'ambiente e di degrado del territorio, portano gravi conseguenze per l'equilibrio naturale e richiedono lunghi tempi per il riassetto dell'ecosistema forestale e ambientale. Favoriscono inoltre i fenomeni di dissesto dei versanti provocando, in caso di piogge intense, lo scivolamento e l'asportazione dello strato di terreno superficiale.</w:t>
      </w:r>
    </w:p>
    <w:p w14:paraId="07E9D220" w14:textId="77777777" w:rsidR="007D6504" w:rsidRDefault="007D6504" w:rsidP="007D6504">
      <w:pPr>
        <w:jc w:val="both"/>
      </w:pPr>
      <w:r>
        <w:t xml:space="preserve">Fondamentale quindi la </w:t>
      </w:r>
      <w:r>
        <w:rPr>
          <w:b/>
        </w:rPr>
        <w:t xml:space="preserve">prevenzione </w:t>
      </w:r>
      <w:r>
        <w:t xml:space="preserve">e l’Arif programma interventi di miglioramento forestale indispensabili per la messa in sicurezza dei complessi forestali demaniali e dei terreni in occupazione temporanea, complessivamente più di 15mila ettari. In particolare nei mesi che precedono la campagna AIB vera e propria, si procede al decespugliamento e alla creazione di fasce di terreno tagliafuoco all’interno e ai confini delle foreste. </w:t>
      </w:r>
    </w:p>
    <w:p w14:paraId="302ED1DE" w14:textId="77777777" w:rsidR="007D6504" w:rsidRDefault="007D6504" w:rsidP="007D6504"/>
    <w:p w14:paraId="0F360CFD" w14:textId="77777777" w:rsidR="007D6504" w:rsidRDefault="007D6504" w:rsidP="007D6504">
      <w:r>
        <w:t>Questi gli uomini e i mezzi su cui conta l’Arif per questa campagna AIB 2020</w:t>
      </w:r>
    </w:p>
    <w:p w14:paraId="279D097F" w14:textId="77777777" w:rsidR="007D6504" w:rsidRDefault="007D6504" w:rsidP="007D6504"/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7D6504" w14:paraId="773FF996" w14:textId="77777777" w:rsidTr="007D6504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20D5" w14:textId="77777777" w:rsidR="007D6504" w:rsidRDefault="007D6504">
            <w:pPr>
              <w:spacing w:line="240" w:lineRule="auto"/>
              <w:rPr>
                <w:b/>
              </w:rPr>
            </w:pPr>
            <w:r>
              <w:rPr>
                <w:b/>
              </w:rPr>
              <w:t>ARIF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6118" w14:textId="77777777" w:rsidR="007D6504" w:rsidRDefault="007D6504">
            <w:pPr>
              <w:spacing w:line="240" w:lineRule="auto"/>
            </w:pPr>
            <w:r>
              <w:t>FG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CE21" w14:textId="77777777" w:rsidR="007D6504" w:rsidRDefault="007D6504">
            <w:pPr>
              <w:spacing w:line="240" w:lineRule="auto"/>
            </w:pPr>
            <w:r>
              <w:t>BARI-BT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9DEE" w14:textId="77777777" w:rsidR="007D6504" w:rsidRDefault="007D6504">
            <w:pPr>
              <w:spacing w:line="240" w:lineRule="auto"/>
            </w:pPr>
            <w:r>
              <w:t>TA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9A6A" w14:textId="77777777" w:rsidR="007D6504" w:rsidRDefault="007D6504">
            <w:pPr>
              <w:spacing w:line="240" w:lineRule="auto"/>
            </w:pPr>
            <w:r>
              <w:t>BR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9E03" w14:textId="77777777" w:rsidR="007D6504" w:rsidRDefault="007D6504">
            <w:pPr>
              <w:spacing w:line="240" w:lineRule="auto"/>
            </w:pPr>
            <w:r>
              <w:t>LE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BA33" w14:textId="77777777" w:rsidR="007D6504" w:rsidRDefault="007D6504">
            <w:pPr>
              <w:spacing w:line="240" w:lineRule="auto"/>
            </w:pPr>
            <w:r>
              <w:t>TOTALE</w:t>
            </w:r>
          </w:p>
        </w:tc>
      </w:tr>
      <w:tr w:rsidR="007D6504" w14:paraId="5E114037" w14:textId="77777777" w:rsidTr="007D6504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DF22" w14:textId="77777777" w:rsidR="007D6504" w:rsidRDefault="007D6504">
            <w:pPr>
              <w:spacing w:line="240" w:lineRule="auto"/>
            </w:pPr>
            <w:r>
              <w:t>Mezzi AIB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0E11" w14:textId="77777777" w:rsidR="007D6504" w:rsidRDefault="007D6504">
            <w:pPr>
              <w:spacing w:line="240" w:lineRule="auto"/>
            </w:pPr>
            <w:r>
              <w:t>28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7F9D" w14:textId="77777777" w:rsidR="007D6504" w:rsidRDefault="007D6504">
            <w:pPr>
              <w:spacing w:line="240" w:lineRule="auto"/>
            </w:pPr>
            <w:r>
              <w:t>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70EB" w14:textId="77777777" w:rsidR="007D6504" w:rsidRDefault="007D6504">
            <w:pPr>
              <w:spacing w:line="240" w:lineRule="auto"/>
            </w:pPr>
            <w:r>
              <w:t>14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BAC4" w14:textId="77777777" w:rsidR="007D6504" w:rsidRDefault="007D6504">
            <w:pPr>
              <w:spacing w:line="240" w:lineRule="auto"/>
            </w:pPr>
            <w: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D16A" w14:textId="77777777" w:rsidR="007D6504" w:rsidRDefault="007D6504">
            <w:pPr>
              <w:spacing w:line="240" w:lineRule="auto"/>
            </w:pPr>
            <w:r>
              <w:t>13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8BAE" w14:textId="77777777" w:rsidR="007D6504" w:rsidRDefault="007D6504">
            <w:pPr>
              <w:spacing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7D6504" w14:paraId="4807683D" w14:textId="77777777" w:rsidTr="007D6504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6C0D" w14:textId="77777777" w:rsidR="007D6504" w:rsidRDefault="007D6504">
            <w:pPr>
              <w:spacing w:line="240" w:lineRule="auto"/>
            </w:pPr>
            <w:r>
              <w:t xml:space="preserve">Uomini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020A" w14:textId="77777777" w:rsidR="007D6504" w:rsidRDefault="007D6504">
            <w:pPr>
              <w:spacing w:line="240" w:lineRule="auto"/>
            </w:pPr>
            <w:r>
              <w:t>261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393C" w14:textId="77777777" w:rsidR="007D6504" w:rsidRDefault="007D6504">
            <w:pPr>
              <w:spacing w:line="240" w:lineRule="auto"/>
            </w:pPr>
            <w:r>
              <w:t>154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9987" w14:textId="77777777" w:rsidR="007D6504" w:rsidRDefault="007D6504">
            <w:pPr>
              <w:spacing w:line="240" w:lineRule="auto"/>
            </w:pPr>
            <w:r>
              <w:t>105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84A5" w14:textId="77777777" w:rsidR="007D6504" w:rsidRDefault="007D6504">
            <w:pPr>
              <w:spacing w:line="240" w:lineRule="auto"/>
            </w:pPr>
            <w:r>
              <w:t>55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750D" w14:textId="77777777" w:rsidR="007D6504" w:rsidRDefault="007D6504">
            <w:pPr>
              <w:spacing w:line="240" w:lineRule="auto"/>
            </w:pPr>
            <w:r>
              <w:t>96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35AA" w14:textId="77777777" w:rsidR="007D6504" w:rsidRDefault="007D6504">
            <w:pPr>
              <w:spacing w:line="240" w:lineRule="auto"/>
              <w:rPr>
                <w:b/>
              </w:rPr>
            </w:pPr>
            <w:r>
              <w:rPr>
                <w:b/>
              </w:rPr>
              <w:t>671</w:t>
            </w:r>
          </w:p>
        </w:tc>
      </w:tr>
    </w:tbl>
    <w:p w14:paraId="5F36CFD0" w14:textId="77777777" w:rsidR="007D6504" w:rsidRDefault="007D6504" w:rsidP="007D6504"/>
    <w:p w14:paraId="54CF4EBB" w14:textId="77777777" w:rsidR="007D6504" w:rsidRDefault="007D6504" w:rsidP="007D6504"/>
    <w:p w14:paraId="300C328D" w14:textId="77777777" w:rsidR="007D6504" w:rsidRDefault="007D6504" w:rsidP="007D6504">
      <w:r>
        <w:t xml:space="preserve">Nel </w:t>
      </w:r>
      <w:r>
        <w:rPr>
          <w:b/>
          <w:sz w:val="24"/>
          <w:szCs w:val="24"/>
        </w:rPr>
        <w:t>2019</w:t>
      </w:r>
      <w:r>
        <w:rPr>
          <w:b/>
        </w:rPr>
        <w:t xml:space="preserve"> </w:t>
      </w:r>
      <w:r>
        <w:t>il totale degli</w:t>
      </w:r>
      <w:r>
        <w:rPr>
          <w:b/>
        </w:rPr>
        <w:t xml:space="preserve"> incendi </w:t>
      </w:r>
      <w:r>
        <w:t>verificatisi sul territorio pugliese sono stati</w:t>
      </w:r>
      <w:r>
        <w:rPr>
          <w:b/>
        </w:rPr>
        <w:t xml:space="preserve"> 4181, </w:t>
      </w:r>
      <w:r>
        <w:t>con una</w:t>
      </w:r>
      <w:r>
        <w:rPr>
          <w:b/>
        </w:rPr>
        <w:t xml:space="preserve"> media di 54 al giorno.</w:t>
      </w:r>
      <w:r>
        <w:rPr>
          <w:b/>
        </w:rPr>
        <w:br/>
      </w:r>
      <w:r>
        <w:t xml:space="preserve">I </w:t>
      </w:r>
      <w:r>
        <w:rPr>
          <w:b/>
        </w:rPr>
        <w:t xml:space="preserve">Comuni </w:t>
      </w:r>
      <w:r>
        <w:t>dove si sono registrati il maggior numero di interventi sono stati: Santeramo in Colle per la provincia di Bari, Spinazzola (Bat), Cellino San Marco (Br), Lecce (Le), Cagnano Varano (Fg), Ginosa (Ta).</w:t>
      </w:r>
    </w:p>
    <w:p w14:paraId="5EFC2429" w14:textId="77777777" w:rsidR="007D6504" w:rsidRDefault="007D6504" w:rsidP="007D6504">
      <w:pPr>
        <w:rPr>
          <w:b/>
        </w:rPr>
      </w:pPr>
      <w:r>
        <w:t>Quanto alla tipologia di intervento: 1952 sterpaglia, 791 incolti-stoppie, 166 boschivo, 157 canneto, 155 macchia,126 alberature.</w:t>
      </w:r>
    </w:p>
    <w:p w14:paraId="0A042A0A" w14:textId="77777777" w:rsidR="007D6504" w:rsidRDefault="007D6504" w:rsidP="007D6504"/>
    <w:p w14:paraId="5CCD7FBF" w14:textId="77777777" w:rsidR="007D6504" w:rsidRDefault="007D6504" w:rsidP="007D6504">
      <w:r>
        <w:t xml:space="preserve">Dal </w:t>
      </w:r>
      <w:r>
        <w:rPr>
          <w:b/>
          <w:sz w:val="24"/>
          <w:szCs w:val="24"/>
        </w:rPr>
        <w:t>15 giugno a oggi 6 luglio 2020</w:t>
      </w:r>
      <w:r>
        <w:t xml:space="preserve"> gli interventi sono stati 727, di cui </w:t>
      </w:r>
      <w:r>
        <w:rPr>
          <w:b/>
        </w:rPr>
        <w:t xml:space="preserve">104 </w:t>
      </w:r>
      <w:r>
        <w:t xml:space="preserve">di una certa rilevanza. Le squadre dell’Arif sono intervenute su tutti gli incendi boschivi. I  più importanti sono stati sostanzialmente </w:t>
      </w:r>
      <w:r>
        <w:rPr>
          <w:b/>
        </w:rPr>
        <w:t>2</w:t>
      </w:r>
      <w:r>
        <w:t xml:space="preserve">. </w:t>
      </w:r>
    </w:p>
    <w:p w14:paraId="52AAB27B" w14:textId="77777777" w:rsidR="007D6504" w:rsidRDefault="007D6504" w:rsidP="007D6504">
      <w:r>
        <w:t xml:space="preserve">Il primo, il 21 giugno a </w:t>
      </w:r>
      <w:r>
        <w:rPr>
          <w:b/>
        </w:rPr>
        <w:t>S. Marina di Stigliano</w:t>
      </w:r>
      <w:r>
        <w:t xml:space="preserve">, Carpignano Salentino, in provincia di Lecce, oltre alle nostre squadre Arif, Carabinieri forestali, Protezione civile e Vigili del Fuoco, è intervenuto 1 Canadair che ha effettuato diversi lanci. Sono stati bruciati 10 ettari di pineta. </w:t>
      </w:r>
    </w:p>
    <w:p w14:paraId="798DE854" w14:textId="77777777" w:rsidR="007D6504" w:rsidRDefault="007D6504" w:rsidP="007D6504">
      <w:r>
        <w:t xml:space="preserve">Un altro intervento rilevante il 29 giugno a Vieste, in provincia di Foggia, oltre alle varie squadre a terra è intervenuto un Canadair che ha effettuato 46 lanci di cui 20 con schiumogeno. Sono andati in fumo 5 ettari. </w:t>
      </w:r>
    </w:p>
    <w:p w14:paraId="5416E1F0" w14:textId="77777777" w:rsidR="007D6504" w:rsidRDefault="007D6504" w:rsidP="007D6504">
      <w:pPr>
        <w:jc w:val="both"/>
        <w:rPr>
          <w:b/>
        </w:rPr>
      </w:pPr>
    </w:p>
    <w:p w14:paraId="74A5A1B1" w14:textId="77777777" w:rsidR="007D6504" w:rsidRDefault="007D6504" w:rsidP="007D6504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Telerilevamento</w:t>
      </w:r>
    </w:p>
    <w:p w14:paraId="1138F831" w14:textId="77777777" w:rsidR="007D6504" w:rsidRDefault="007D6504" w:rsidP="007D6504">
      <w:pPr>
        <w:jc w:val="both"/>
      </w:pPr>
      <w:r>
        <w:t xml:space="preserve">Sul fronte della lotta attiva dallo scorso anno abbiamo cominciato a sperimentare un sistema tecnologico che agevola e facilita il lavoro delle nostre squadre. Accanto alle classiche postazioni di vedetta, ora possiamo contare su un evoluto </w:t>
      </w:r>
      <w:r>
        <w:rPr>
          <w:b/>
        </w:rPr>
        <w:t xml:space="preserve">sistema di telerilevamento </w:t>
      </w:r>
      <w:r>
        <w:t>che consente un tempestivo e efficace intervento per lo spegnimento delle fiamme.</w:t>
      </w:r>
    </w:p>
    <w:p w14:paraId="51963110" w14:textId="77777777" w:rsidR="007D6504" w:rsidRDefault="007D6504" w:rsidP="007D6504">
      <w:r>
        <w:t xml:space="preserve">Già lo scorso anno in via sperimentale erano state posizionate alcune telecamere in punti strategici del Parco Nazionale dell’Alta Murgia. Quest’anno è stato formato il nostro personale e perfezionato il sistema. Quindi siamo operativi a tutti gli effetti. </w:t>
      </w:r>
      <w:r>
        <w:br/>
        <w:t xml:space="preserve">Le immagini giungono dalle telecamere alla centrale operativa di Gioia del Colle e da qui, via ponte, in Sala Operativa. </w:t>
      </w:r>
    </w:p>
    <w:p w14:paraId="09E514AC" w14:textId="77777777" w:rsidR="007D6504" w:rsidRDefault="007D6504" w:rsidP="007D6504">
      <w:r>
        <w:t>Il sistema è in grado di:</w:t>
      </w:r>
    </w:p>
    <w:p w14:paraId="3456C681" w14:textId="77777777" w:rsidR="007D6504" w:rsidRDefault="007D6504" w:rsidP="007D6504">
      <w:r>
        <w:rPr>
          <w:b/>
        </w:rPr>
        <w:t>Calcolare gli indici di rischio di innesco;</w:t>
      </w:r>
    </w:p>
    <w:p w14:paraId="000A094D" w14:textId="77777777" w:rsidR="007D6504" w:rsidRDefault="007D6504" w:rsidP="007D6504">
      <w:r>
        <w:rPr>
          <w:b/>
        </w:rPr>
        <w:t>Monitorare in continuo l'area visivamente, grazie all'utilizzo di telecamere ad alto fattore di zoom comandabili anche da remoto</w:t>
      </w:r>
      <w:r>
        <w:t>;</w:t>
      </w:r>
    </w:p>
    <w:p w14:paraId="1C13788F" w14:textId="77777777" w:rsidR="007D6504" w:rsidRDefault="007D6504" w:rsidP="007D6504">
      <w:r>
        <w:rPr>
          <w:b/>
        </w:rPr>
        <w:t>Individuare precocemente l'innesco di un focolaio</w:t>
      </w:r>
      <w:r>
        <w:t>;</w:t>
      </w:r>
    </w:p>
    <w:p w14:paraId="3204D886" w14:textId="77777777" w:rsidR="007D6504" w:rsidRDefault="007D6504" w:rsidP="007D6504">
      <w:r>
        <w:rPr>
          <w:b/>
        </w:rPr>
        <w:t>Integrare modelli predittivi che permettono di rappresentare su mappe georeferenziate la probabile propagazione del fronte di fiamma sul territorio</w:t>
      </w:r>
      <w:r>
        <w:t>.</w:t>
      </w:r>
    </w:p>
    <w:p w14:paraId="7EF3543C" w14:textId="77777777" w:rsidR="007D6504" w:rsidRDefault="007D6504" w:rsidP="007D6504">
      <w:r>
        <w:t xml:space="preserve">Il sistema è in grado di elaborare, al loro primo insorgere, di localizzare con precisione e tempestività tutti i focolai d'incendio. </w:t>
      </w:r>
      <w:r>
        <w:br/>
        <w:t xml:space="preserve">Il sistema si compone di postazioni di avvistamento basate su una combinazione di </w:t>
      </w:r>
      <w:r>
        <w:rPr>
          <w:b/>
        </w:rPr>
        <w:t>termocamere</w:t>
      </w:r>
      <w:r>
        <w:t xml:space="preserve">, </w:t>
      </w:r>
      <w:r>
        <w:rPr>
          <w:b/>
        </w:rPr>
        <w:t>videocamere</w:t>
      </w:r>
      <w:r>
        <w:t xml:space="preserve"> e </w:t>
      </w:r>
      <w:r>
        <w:rPr>
          <w:b/>
        </w:rPr>
        <w:t>procedure software</w:t>
      </w:r>
      <w:r>
        <w:t xml:space="preserve"> da utilizzare presso il Centro di controllo.</w:t>
      </w:r>
    </w:p>
    <w:p w14:paraId="42B120C2" w14:textId="77777777" w:rsidR="007D6504" w:rsidRPr="007D6504" w:rsidRDefault="007D6504" w:rsidP="007D6504"/>
    <w:sectPr w:rsidR="007D6504" w:rsidRPr="007D6504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C09E3" w14:textId="77777777" w:rsidR="0052268B" w:rsidRDefault="0052268B" w:rsidP="00C764CB">
      <w:pPr>
        <w:spacing w:after="0" w:line="240" w:lineRule="auto"/>
      </w:pPr>
      <w:r>
        <w:separator/>
      </w:r>
    </w:p>
  </w:endnote>
  <w:endnote w:type="continuationSeparator" w:id="0">
    <w:p w14:paraId="2E07B593" w14:textId="77777777" w:rsidR="0052268B" w:rsidRDefault="0052268B" w:rsidP="00C7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altName w:val="Noto Serif Georgi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3FBE0" w14:textId="77777777" w:rsidR="00C764CB" w:rsidRPr="00453AE5" w:rsidRDefault="00C764CB" w:rsidP="00C764CB">
    <w:pPr>
      <w:spacing w:after="0" w:line="360" w:lineRule="auto"/>
      <w:jc w:val="center"/>
      <w:rPr>
        <w:rFonts w:ascii="Goudy Old Style" w:hAnsi="Goudy Old Style" w:cs="Arial"/>
        <w:color w:val="01A503"/>
        <w:sz w:val="18"/>
      </w:rPr>
    </w:pPr>
    <w:r w:rsidRPr="00453AE5">
      <w:rPr>
        <w:rFonts w:ascii="Goudy Old Style" w:hAnsi="Goudy Old Style" w:cs="Arial"/>
        <w:color w:val="01A503"/>
        <w:sz w:val="18"/>
      </w:rPr>
      <w:t>Direzione Generale</w:t>
    </w:r>
    <w:r>
      <w:rPr>
        <w:rFonts w:ascii="Goudy Old Style" w:hAnsi="Goudy Old Style" w:cs="Arial"/>
        <w:color w:val="01A503"/>
        <w:sz w:val="18"/>
      </w:rPr>
      <w:t xml:space="preserve"> A.R.I.F.</w:t>
    </w:r>
  </w:p>
  <w:p w14:paraId="43426D68" w14:textId="77777777" w:rsidR="00C764CB" w:rsidRPr="00453AE5" w:rsidRDefault="00C764CB" w:rsidP="00C764CB">
    <w:pPr>
      <w:spacing w:after="0" w:line="360" w:lineRule="auto"/>
      <w:jc w:val="center"/>
      <w:rPr>
        <w:rFonts w:ascii="Goudy Old Style" w:hAnsi="Goudy Old Style"/>
      </w:rPr>
    </w:pPr>
    <w:r w:rsidRPr="00453AE5">
      <w:rPr>
        <w:rFonts w:ascii="Goudy Old Style" w:hAnsi="Goudy Old Style" w:cs="Arial"/>
        <w:color w:val="01A503"/>
        <w:sz w:val="18"/>
      </w:rPr>
      <w:t>Via delle Magnolie,6 • 70026 Modugno (Bari) • www.arifpuglia.it</w:t>
    </w:r>
  </w:p>
  <w:p w14:paraId="02AA22E0" w14:textId="07F2E577" w:rsidR="00C764CB" w:rsidRPr="00C764CB" w:rsidRDefault="00C764CB" w:rsidP="00C764CB">
    <w:pPr>
      <w:pStyle w:val="Pidipagina"/>
      <w:jc w:val="right"/>
      <w:rPr>
        <w:rFonts w:ascii="Goudy Old Style" w:hAnsi="Goudy Old Style"/>
      </w:rPr>
    </w:pPr>
    <w:r w:rsidRPr="00C764CB">
      <w:rPr>
        <w:rFonts w:ascii="Goudy Old Style" w:hAnsi="Goudy Old Style"/>
        <w:noProof/>
        <w:color w:val="4472C4" w:themeColor="accent1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59AB66" wp14:editId="67111F2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648BDF4" id="Rettangolo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Pr="00C764CB">
      <w:rPr>
        <w:rFonts w:ascii="Goudy Old Style" w:hAnsi="Goudy Old Style"/>
        <w:color w:val="4472C4" w:themeColor="accent1"/>
      </w:rPr>
      <w:t xml:space="preserve"> </w:t>
    </w:r>
    <w:r w:rsidRPr="00C764CB">
      <w:rPr>
        <w:rFonts w:ascii="Goudy Old Style" w:eastAsiaTheme="majorEastAsia" w:hAnsi="Goudy Old Style" w:cstheme="majorBidi"/>
        <w:color w:val="4472C4" w:themeColor="accent1"/>
        <w:sz w:val="20"/>
        <w:szCs w:val="20"/>
      </w:rPr>
      <w:t xml:space="preserve">pag. </w:t>
    </w:r>
    <w:r w:rsidRPr="00C764CB">
      <w:rPr>
        <w:rFonts w:ascii="Goudy Old Style" w:eastAsiaTheme="minorEastAsia" w:hAnsi="Goudy Old Style"/>
        <w:color w:val="4472C4" w:themeColor="accent1"/>
        <w:sz w:val="20"/>
        <w:szCs w:val="20"/>
      </w:rPr>
      <w:fldChar w:fldCharType="begin"/>
    </w:r>
    <w:r w:rsidRPr="00C764CB">
      <w:rPr>
        <w:rFonts w:ascii="Goudy Old Style" w:hAnsi="Goudy Old Style"/>
        <w:color w:val="4472C4" w:themeColor="accent1"/>
        <w:sz w:val="20"/>
        <w:szCs w:val="20"/>
      </w:rPr>
      <w:instrText>PAGE    \* MERGEFORMAT</w:instrText>
    </w:r>
    <w:r w:rsidRPr="00C764CB">
      <w:rPr>
        <w:rFonts w:ascii="Goudy Old Style" w:eastAsiaTheme="minorEastAsia" w:hAnsi="Goudy Old Style"/>
        <w:color w:val="4472C4" w:themeColor="accent1"/>
        <w:sz w:val="20"/>
        <w:szCs w:val="20"/>
      </w:rPr>
      <w:fldChar w:fldCharType="separate"/>
    </w:r>
    <w:r w:rsidR="007D6504" w:rsidRPr="007D6504">
      <w:rPr>
        <w:rFonts w:ascii="Goudy Old Style" w:eastAsiaTheme="majorEastAsia" w:hAnsi="Goudy Old Style" w:cstheme="majorBidi"/>
        <w:noProof/>
        <w:color w:val="4472C4" w:themeColor="accent1"/>
        <w:sz w:val="20"/>
        <w:szCs w:val="20"/>
      </w:rPr>
      <w:t>1</w:t>
    </w:r>
    <w:r w:rsidRPr="00C764CB">
      <w:rPr>
        <w:rFonts w:ascii="Goudy Old Style" w:eastAsiaTheme="majorEastAsia" w:hAnsi="Goudy Old Style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B18CD" w14:textId="77777777" w:rsidR="0052268B" w:rsidRDefault="0052268B" w:rsidP="00C764CB">
      <w:pPr>
        <w:spacing w:after="0" w:line="240" w:lineRule="auto"/>
      </w:pPr>
      <w:r>
        <w:separator/>
      </w:r>
    </w:p>
  </w:footnote>
  <w:footnote w:type="continuationSeparator" w:id="0">
    <w:p w14:paraId="270BF419" w14:textId="77777777" w:rsidR="0052268B" w:rsidRDefault="0052268B" w:rsidP="00C7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57FC3" w14:textId="4A01C04E" w:rsidR="00C764CB" w:rsidRDefault="00C764CB">
    <w:pPr>
      <w:spacing w:line="264" w:lineRule="auto"/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333C45" wp14:editId="279C1A8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8649974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inline distT="0" distB="0" distL="0" distR="0" wp14:anchorId="403B508B" wp14:editId="1E5F0282">
          <wp:extent cx="6120130" cy="69405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ARI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8030" cy="696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259C8B" w14:textId="77777777" w:rsidR="00C764CB" w:rsidRDefault="00C764C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CB"/>
    <w:rsid w:val="00141596"/>
    <w:rsid w:val="00195FFF"/>
    <w:rsid w:val="00492ACE"/>
    <w:rsid w:val="0052268B"/>
    <w:rsid w:val="007014E9"/>
    <w:rsid w:val="00705F69"/>
    <w:rsid w:val="007D6504"/>
    <w:rsid w:val="00C764CB"/>
    <w:rsid w:val="00C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6C6F78"/>
  <w15:chartTrackingRefBased/>
  <w15:docId w15:val="{639D4FFE-CEED-4E12-A1A1-03B34F48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650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64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4CB"/>
  </w:style>
  <w:style w:type="paragraph" w:styleId="Pidipagina">
    <w:name w:val="footer"/>
    <w:basedOn w:val="Normale"/>
    <w:link w:val="PidipaginaCarattere"/>
    <w:uiPriority w:val="99"/>
    <w:unhideWhenUsed/>
    <w:rsid w:val="00C764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4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50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D65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5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2</cp:revision>
  <cp:lastPrinted>2020-07-06T10:19:00Z</cp:lastPrinted>
  <dcterms:created xsi:type="dcterms:W3CDTF">2020-07-06T10:21:00Z</dcterms:created>
  <dcterms:modified xsi:type="dcterms:W3CDTF">2020-07-06T10:21:00Z</dcterms:modified>
</cp:coreProperties>
</file>